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FF" w:rsidRDefault="005672FF" w:rsidP="005672FF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Методическое оснащение Программы: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  <w:lang w:eastAsia="x-none" w:bidi="x-none"/>
        </w:rPr>
      </w:pPr>
      <w:r>
        <w:rPr>
          <w:b/>
          <w:sz w:val="28"/>
          <w:szCs w:val="28"/>
        </w:rPr>
        <w:t xml:space="preserve">1.    </w:t>
      </w:r>
      <w:r>
        <w:rPr>
          <w:sz w:val="28"/>
          <w:szCs w:val="28"/>
        </w:rPr>
        <w:t>Текст лекции, план</w:t>
      </w:r>
      <w:r>
        <w:rPr>
          <w:sz w:val="28"/>
          <w:szCs w:val="28"/>
          <w:lang w:eastAsia="x-none" w:bidi="x-none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 w:bidi="x-none"/>
        </w:rPr>
        <w:t xml:space="preserve">занятий, </w:t>
      </w:r>
      <w:r>
        <w:rPr>
          <w:sz w:val="28"/>
          <w:szCs w:val="28"/>
        </w:rPr>
        <w:t>презентаци</w:t>
      </w:r>
      <w:r>
        <w:rPr>
          <w:sz w:val="28"/>
          <w:szCs w:val="28"/>
          <w:lang w:eastAsia="x-none" w:bidi="x-none"/>
        </w:rPr>
        <w:t>и.</w:t>
      </w:r>
    </w:p>
    <w:p w:rsidR="005672FF" w:rsidRDefault="005672FF" w:rsidP="005672FF">
      <w:pPr>
        <w:spacing w:line="360" w:lineRule="auto"/>
        <w:ind w:firstLine="284"/>
        <w:jc w:val="both"/>
        <w:rPr>
          <w:color w:val="000000"/>
          <w:sz w:val="28"/>
          <w:szCs w:val="28"/>
          <w:lang w:val="x-none" w:eastAsia="fa-IR" w:bidi="fa-IR"/>
        </w:rPr>
      </w:pPr>
      <w:r>
        <w:rPr>
          <w:sz w:val="28"/>
          <w:szCs w:val="28"/>
          <w:lang w:eastAsia="x-none" w:bidi="x-none"/>
        </w:rPr>
        <w:t xml:space="preserve">2.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 w:bidi="x-none"/>
        </w:rPr>
        <w:t xml:space="preserve"> </w:t>
      </w:r>
      <w:r>
        <w:rPr>
          <w:sz w:val="28"/>
          <w:szCs w:val="28"/>
        </w:rPr>
        <w:t xml:space="preserve">Бумага А4, ручки, </w:t>
      </w:r>
      <w:r>
        <w:rPr>
          <w:color w:val="000000"/>
          <w:sz w:val="28"/>
          <w:szCs w:val="28"/>
          <w:lang w:val="x-none" w:eastAsia="fa-IR" w:bidi="fa-IR"/>
        </w:rPr>
        <w:t xml:space="preserve">альбомные листы, </w:t>
      </w:r>
      <w:r>
        <w:rPr>
          <w:color w:val="000000"/>
          <w:sz w:val="28"/>
          <w:szCs w:val="28"/>
          <w:lang w:eastAsia="fa-IR" w:bidi="fa-IR"/>
        </w:rPr>
        <w:t xml:space="preserve">цветные карандаши, </w:t>
      </w:r>
      <w:r>
        <w:rPr>
          <w:color w:val="000000"/>
          <w:sz w:val="28"/>
          <w:szCs w:val="28"/>
          <w:lang w:val="x-none" w:eastAsia="fa-IR" w:bidi="fa-IR"/>
        </w:rPr>
        <w:t>ватман, шарфы (платки).</w:t>
      </w:r>
    </w:p>
    <w:p w:rsidR="005672FF" w:rsidRPr="00D87A93" w:rsidRDefault="005672FF" w:rsidP="005672FF">
      <w:pPr>
        <w:ind w:firstLine="284"/>
        <w:rPr>
          <w:rFonts w:eastAsia="Times New Roman"/>
          <w:color w:val="000000"/>
          <w:sz w:val="28"/>
          <w:szCs w:val="28"/>
          <w:lang w:eastAsia="fa-IR" w:bidi="fa-IR"/>
        </w:rPr>
      </w:pPr>
      <w:r>
        <w:rPr>
          <w:color w:val="000000"/>
          <w:sz w:val="28"/>
          <w:szCs w:val="28"/>
          <w:lang w:val="x-none" w:eastAsia="fa-IR" w:bidi="fa-IR"/>
        </w:rPr>
        <w:tab/>
        <w:t xml:space="preserve">3.    </w:t>
      </w:r>
      <w:r>
        <w:rPr>
          <w:rFonts w:eastAsia="Times New Roman" w:hint="default"/>
          <w:color w:val="000000"/>
          <w:sz w:val="28"/>
          <w:szCs w:val="28"/>
          <w:lang w:val="x-none" w:eastAsia="fa-IR" w:bidi="fa-IR"/>
        </w:rPr>
        <w:t>Дидактический и раздаточный материал</w:t>
      </w:r>
      <w:r>
        <w:rPr>
          <w:rFonts w:eastAsia="Times New Roman"/>
          <w:color w:val="000000"/>
          <w:sz w:val="28"/>
          <w:szCs w:val="28"/>
          <w:lang w:eastAsia="fa-IR" w:bidi="fa-IR"/>
        </w:rPr>
        <w:t>:</w:t>
      </w:r>
    </w:p>
    <w:p w:rsidR="005672FF" w:rsidRDefault="005672FF" w:rsidP="005672FF">
      <w:pPr>
        <w:ind w:firstLine="284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854"/>
        <w:gridCol w:w="6253"/>
      </w:tblGrid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№</w:t>
            </w:r>
          </w:p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Дидактический и раздаточный материал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ind w:firstLine="284"/>
              <w:jc w:val="center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 xml:space="preserve">Название 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“Возрастная периодизация психического развития ребенка”.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“Возрастные кризисы”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3.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“Последствия депривации”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4.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“Особенности удовлетворения потребностей детей, оставшихся без попечения родителей”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5.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Pr="00CC4FB5" w:rsidRDefault="005672FF" w:rsidP="00427EE4">
            <w:pPr>
              <w:rPr>
                <w:rFonts w:eastAsia="Times New Roman" w:hint="default"/>
                <w:color w:val="000000"/>
                <w:sz w:val="26"/>
                <w:szCs w:val="26"/>
                <w:lang w:val="x-none" w:eastAsia="fa-IR" w:bidi="fa-IR"/>
              </w:rPr>
            </w:pPr>
            <w:r w:rsidRPr="00CC4FB5">
              <w:rPr>
                <w:rFonts w:eastAsia="Times New Roman" w:hint="default"/>
                <w:color w:val="000000"/>
                <w:sz w:val="26"/>
                <w:szCs w:val="26"/>
                <w:lang w:eastAsia="fa-IR" w:bidi="fa-IR"/>
              </w:rPr>
              <w:t xml:space="preserve">“Права </w:t>
            </w:r>
            <w:r w:rsidRPr="00CC4FB5">
              <w:rPr>
                <w:rFonts w:eastAsia="Times New Roman"/>
                <w:color w:val="000000"/>
                <w:sz w:val="26"/>
                <w:szCs w:val="26"/>
                <w:lang w:eastAsia="fa-IR" w:bidi="fa-IR"/>
              </w:rPr>
              <w:t>замещающих</w:t>
            </w:r>
            <w:r w:rsidRPr="00CC4FB5">
              <w:rPr>
                <w:rFonts w:eastAsia="Times New Roman" w:hint="default"/>
                <w:color w:val="000000"/>
                <w:sz w:val="26"/>
                <w:szCs w:val="26"/>
                <w:lang w:eastAsia="fa-IR" w:bidi="fa-IR"/>
              </w:rPr>
              <w:t xml:space="preserve"> родите</w:t>
            </w:r>
            <w:r w:rsidRPr="00CC4FB5">
              <w:rPr>
                <w:rFonts w:eastAsia="Times New Roman"/>
                <w:color w:val="000000"/>
                <w:sz w:val="26"/>
                <w:szCs w:val="26"/>
                <w:lang w:eastAsia="fa-IR" w:bidi="fa-IR"/>
              </w:rPr>
              <w:t>ле</w:t>
            </w:r>
            <w:r w:rsidRPr="00CC4FB5">
              <w:rPr>
                <w:rFonts w:eastAsia="Times New Roman" w:hint="default"/>
                <w:color w:val="000000"/>
                <w:sz w:val="26"/>
                <w:szCs w:val="26"/>
                <w:lang w:eastAsia="fa-IR" w:bidi="fa-IR"/>
              </w:rPr>
              <w:t>й и приемных детей”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6.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 xml:space="preserve">“Задачи </w:t>
            </w:r>
            <w:r>
              <w:rPr>
                <w:rFonts w:eastAsia="Times New Roman"/>
                <w:color w:val="000000"/>
                <w:sz w:val="28"/>
                <w:szCs w:val="28"/>
                <w:lang w:eastAsia="fa-IR" w:bidi="fa-IR"/>
              </w:rPr>
              <w:t>замещающих</w:t>
            </w: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 xml:space="preserve"> семьи”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7.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 xml:space="preserve">“Навыки и умения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fa-IR" w:bidi="fa-IR"/>
              </w:rPr>
              <w:t>замещающих</w:t>
            </w: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 xml:space="preserve"> родителей. Профессиональный кодекс”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“Рекомендации: как организ</w:t>
            </w:r>
            <w:r>
              <w:rPr>
                <w:rFonts w:eastAsia="Times New Roman"/>
                <w:color w:val="000000"/>
                <w:sz w:val="28"/>
                <w:szCs w:val="28"/>
                <w:lang w:eastAsia="fa-IR" w:bidi="fa-IR"/>
              </w:rPr>
              <w:t>о</w:t>
            </w: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вать жизненное пространство приемного ребенка”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“Первая встреча с ребенком”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10.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“Первые дни при</w:t>
            </w:r>
            <w:r>
              <w:rPr>
                <w:rFonts w:eastAsia="Times New Roman"/>
                <w:color w:val="000000"/>
                <w:sz w:val="28"/>
                <w:szCs w:val="28"/>
                <w:lang w:eastAsia="fa-IR" w:bidi="fa-IR"/>
              </w:rPr>
              <w:t>е</w:t>
            </w: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много ребенка дома”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11.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“Эмоциональная привязанность : нарушения,</w:t>
            </w:r>
            <w:r>
              <w:rPr>
                <w:rFonts w:eastAsia="Times New Roman"/>
                <w:color w:val="000000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формирование”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12.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“Депрессия ребенка”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13.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“Как предотвратить истерику”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14.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“Как  понять ребенка”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15.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“Жестокое обращение с ребенком”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16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“Как подготовить приемного ребенка к приходу приемного ребенка”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17.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“Разговор с родными об усыновлении”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18.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“Этапы адаптации семьи и ребенка”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19.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“Стадии проживания горя (о чем постоянно придется помнить родителям)”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20.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“Методы воспитания”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21.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“Стили воспитания”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22.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“Книга жизни”</w:t>
            </w:r>
          </w:p>
        </w:tc>
      </w:tr>
      <w:tr w:rsidR="005672FF" w:rsidRPr="00CB335D" w:rsidTr="00427EE4">
        <w:tc>
          <w:tcPr>
            <w:tcW w:w="744" w:type="dxa"/>
            <w:shd w:val="clear" w:color="auto" w:fill="auto"/>
          </w:tcPr>
          <w:p w:rsidR="005672FF" w:rsidRDefault="005672FF" w:rsidP="00427EE4">
            <w:pPr>
              <w:ind w:hanging="10"/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23.</w:t>
            </w:r>
          </w:p>
        </w:tc>
        <w:tc>
          <w:tcPr>
            <w:tcW w:w="2854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Тематический буклет</w:t>
            </w:r>
          </w:p>
        </w:tc>
        <w:tc>
          <w:tcPr>
            <w:tcW w:w="6253" w:type="dxa"/>
            <w:shd w:val="clear" w:color="auto" w:fill="auto"/>
          </w:tcPr>
          <w:p w:rsidR="005672FF" w:rsidRDefault="005672FF" w:rsidP="00427EE4">
            <w:pPr>
              <w:rPr>
                <w:rFonts w:eastAsia="Times New Roman" w:hint="default"/>
                <w:color w:val="000000"/>
                <w:sz w:val="28"/>
                <w:szCs w:val="28"/>
                <w:lang w:val="x-none" w:eastAsia="fa-IR" w:bidi="fa-IR"/>
              </w:rPr>
            </w:pPr>
            <w:r>
              <w:rPr>
                <w:rFonts w:eastAsia="Times New Roman" w:hint="default"/>
                <w:color w:val="000000"/>
                <w:sz w:val="28"/>
                <w:szCs w:val="28"/>
                <w:lang w:eastAsia="fa-IR" w:bidi="fa-IR"/>
              </w:rPr>
              <w:t>“Трудное поведение ребенка (причины, способы преодоления)”</w:t>
            </w:r>
          </w:p>
        </w:tc>
      </w:tr>
    </w:tbl>
    <w:p w:rsidR="005672FF" w:rsidRDefault="005672FF" w:rsidP="005672FF">
      <w:pPr>
        <w:ind w:firstLine="284"/>
        <w:rPr>
          <w:color w:val="000000"/>
          <w:sz w:val="28"/>
          <w:szCs w:val="28"/>
          <w:lang w:val="x-none" w:eastAsia="fa-IR" w:bidi="fa-IR"/>
        </w:rPr>
      </w:pP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Диагностические методики :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Стандартизированное интервью для граждан, желающих принять ребенка-сироту в семью на воспитание Ослон В.Н.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 Опросник на мотивацию Ослон В.Н.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Рисуночный тест «Моя семья и наш будущий ребенок», «Метафорический автопортрет»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 Рисуночный тест «Человек под дождем»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 Методика «Ценностные ориентации» Рокич М.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4.6. Тест «Самооценка психических состояний» Айзенк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Многофакторный личностный опросник </w:t>
      </w:r>
      <w:r>
        <w:rPr>
          <w:sz w:val="28"/>
          <w:szCs w:val="28"/>
          <w:lang w:val="en-US"/>
        </w:rPr>
        <w:t>FPI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Опросник «Шкала семейной адаптации и сплоченности» </w:t>
      </w:r>
      <w:r>
        <w:rPr>
          <w:sz w:val="28"/>
          <w:szCs w:val="28"/>
          <w:lang w:val="en-US"/>
        </w:rPr>
        <w:t>FASES</w:t>
      </w:r>
      <w:r w:rsidRPr="00493BC5">
        <w:rPr>
          <w:sz w:val="28"/>
          <w:szCs w:val="28"/>
        </w:rPr>
        <w:t>-3</w:t>
      </w:r>
      <w:r>
        <w:rPr>
          <w:sz w:val="28"/>
          <w:szCs w:val="28"/>
        </w:rPr>
        <w:t>, «Тест семейной динамики» А.Холмогорова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4.9. Опросник «Копинг-механизмы» Е.Хайм, «Тест жизнестойкости» методика Мадди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4.10. Тест «Поведение в конфликтной ситуации» К.Томас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4.11. «Шкала психологического благополучия» Варвик-Эдинбург, методика «САН» В.Доскин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4.12. «Тест-опросник родительского отношения» А.Варга</w:t>
      </w:r>
    </w:p>
    <w:p w:rsidR="005672FF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4.13. Опросник для родителей «Ваш стиль воспитания» Н.Клюева</w:t>
      </w:r>
    </w:p>
    <w:p w:rsidR="005672FF" w:rsidRPr="00702A12" w:rsidRDefault="005672FF" w:rsidP="005672F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4.14. «Шкала социальной желательности» Д.Кроун, Д.Марлоу</w:t>
      </w:r>
    </w:p>
    <w:p w:rsidR="005672FF" w:rsidRDefault="005672FF" w:rsidP="005672FF">
      <w:pPr>
        <w:spacing w:line="360" w:lineRule="auto"/>
        <w:ind w:firstLine="284"/>
        <w:jc w:val="both"/>
      </w:pPr>
      <w:r>
        <w:rPr>
          <w:sz w:val="28"/>
          <w:szCs w:val="28"/>
        </w:rPr>
        <w:t xml:space="preserve">    5. Оборудование  – интерактивная доска, ноутбук, принтер, столы - 9 штук, стулья - 9 штук, шкафы для хранения.</w:t>
      </w:r>
    </w:p>
    <w:p w:rsidR="005672FF" w:rsidRDefault="005672FF" w:rsidP="005672FF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Словарь терминов</w:t>
      </w:r>
      <w:r>
        <w:rPr>
          <w:sz w:val="28"/>
          <w:szCs w:val="28"/>
        </w:rPr>
        <w:t xml:space="preserve"> </w:t>
      </w:r>
    </w:p>
    <w:p w:rsidR="005672FF" w:rsidRDefault="005672FF" w:rsidP="005672FF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Биологические родители</w:t>
      </w:r>
      <w:r>
        <w:rPr>
          <w:sz w:val="28"/>
          <w:szCs w:val="28"/>
        </w:rPr>
        <w:t xml:space="preserve"> - лица, которые связаны с детьми родственными связями, и происхождение детей от которых зарегистрировано в установленном законом порядке.</w:t>
      </w:r>
    </w:p>
    <w:p w:rsidR="005672FF" w:rsidRDefault="005672FF" w:rsidP="005672FF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Дети, оставшиеся без попечения родителей</w:t>
      </w:r>
      <w:r>
        <w:rPr>
          <w:sz w:val="28"/>
          <w:szCs w:val="28"/>
        </w:rPr>
        <w:t xml:space="preserve"> - лица в возрасте до 18 лет, которые остались без попечения единственного или обоих родителей в связи с их отсутствием, объявлением их умершими, лишением или ограничением в родительских правах, признанием безвестно отсутствующими, недееспособными (ограниченно дееспособными); дети родителей, </w:t>
      </w:r>
      <w:r>
        <w:rPr>
          <w:sz w:val="28"/>
          <w:szCs w:val="28"/>
        </w:rPr>
        <w:lastRenderedPageBreak/>
        <w:t>находящихся в лечебных учреждениях, отбывающих наказание в виде лишения свободы, находящихся в местах содержания под стражей, подозреваемых, обвиняемых в совершении преступлений; уклоняющихся от воспитания детей или защиты их прав интересов, отказывающихся взять своих детей из воспитательных, лечебных и др. учреждений.</w:t>
      </w:r>
    </w:p>
    <w:p w:rsidR="005672FF" w:rsidRDefault="005672FF" w:rsidP="005672F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Кровные родители</w:t>
      </w:r>
      <w:r>
        <w:rPr>
          <w:sz w:val="28"/>
          <w:szCs w:val="28"/>
        </w:rPr>
        <w:t xml:space="preserve"> - часто встречающийся синоним термина биологические родители. 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Кровная семья</w:t>
      </w:r>
      <w:r>
        <w:rPr>
          <w:sz w:val="28"/>
          <w:szCs w:val="28"/>
        </w:rPr>
        <w:t xml:space="preserve"> - семья, где родители и дети связаны между собой родственными связями.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 подготовки</w:t>
      </w:r>
      <w:r>
        <w:rPr>
          <w:sz w:val="28"/>
          <w:szCs w:val="28"/>
        </w:rPr>
        <w:t xml:space="preserve"> - одна из форм подготовки кандидатов, предполагающая обязательное посещение аудиторных занятий (лекций и семинаров), организованных по расписанию на базе Школ замещающих родителей.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Психолого-педагогическая компетентность граждан:</w:t>
      </w:r>
      <w:r>
        <w:rPr>
          <w:sz w:val="28"/>
          <w:szCs w:val="28"/>
        </w:rPr>
        <w:t xml:space="preserve"> совокупность теоретических знаний и практических навыков в сфере развития, воспитания и обучения несовершеннолетних, оставшихся без попечения родителей, в приемной семье, коммуникативных и личностных свойств, позволяющая достигать качественных результатов в процессе воспитания приемного ребенка.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Замещающая семья</w:t>
      </w:r>
      <w:r>
        <w:rPr>
          <w:sz w:val="28"/>
          <w:szCs w:val="28"/>
        </w:rPr>
        <w:t xml:space="preserve"> - не закрепленный законодательно термин, обозначающий любую семью, в которую ребенок помещается на воспитание.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Приемная семья</w:t>
      </w:r>
      <w:r>
        <w:rPr>
          <w:sz w:val="28"/>
          <w:szCs w:val="28"/>
        </w:rPr>
        <w:t xml:space="preserve"> - форма устройства детей-сирот и детей, оставшихся без попечения родителей, в семью на основании договора о передаче ребенка, который заключается органами опеки и попечительства и замещающими родителями.</w:t>
      </w:r>
    </w:p>
    <w:p w:rsidR="005672FF" w:rsidRDefault="005672FF" w:rsidP="005672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Социально-правовая компетентность граждан:</w:t>
      </w:r>
      <w:r>
        <w:rPr>
          <w:sz w:val="28"/>
          <w:szCs w:val="28"/>
        </w:rPr>
        <w:t xml:space="preserve"> совокупность теоретических знаний и практических навыков в сфере защиты прав и законных интересов несовершеннолетних, оставшихся без попечения родителей, коммуникативных и личностных свойств, позволяющая достигать качественных результатов в процессе обеспечения реализации прав приемного ребенка.</w:t>
      </w:r>
    </w:p>
    <w:p w:rsidR="005672FF" w:rsidRDefault="005672FF" w:rsidP="005672F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Свидетельство</w:t>
      </w:r>
      <w:r>
        <w:rPr>
          <w:sz w:val="28"/>
          <w:szCs w:val="28"/>
        </w:rPr>
        <w:t xml:space="preserve"> - документ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F031BB" w:rsidRDefault="00F031BB">
      <w:bookmarkStart w:id="0" w:name="_GoBack"/>
      <w:bookmarkEnd w:id="0"/>
    </w:p>
    <w:sectPr w:rsidR="00F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F"/>
    <w:rsid w:val="005672FF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E695-18F7-4862-BCF7-AAB449D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>HP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2023-05-17T09:45:00Z</dcterms:created>
  <dcterms:modified xsi:type="dcterms:W3CDTF">2023-05-17T09:46:00Z</dcterms:modified>
</cp:coreProperties>
</file>